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FF9" w:rsidRPr="00C17D28" w:rsidRDefault="00557FF9" w:rsidP="00C17D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D28">
        <w:rPr>
          <w:rFonts w:ascii="Times New Roman" w:hAnsi="Times New Roman" w:cs="Times New Roman"/>
          <w:sz w:val="24"/>
          <w:szCs w:val="24"/>
        </w:rPr>
        <w:t>Накануне Дня победы – 8 мая завершил свою работу Культурно-деловой форум «Дни России в Европе».</w:t>
      </w:r>
    </w:p>
    <w:p w:rsidR="00557FF9" w:rsidRPr="00C17D28" w:rsidRDefault="00557FF9" w:rsidP="00C17D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D28">
        <w:rPr>
          <w:rFonts w:ascii="Times New Roman" w:hAnsi="Times New Roman" w:cs="Times New Roman"/>
          <w:sz w:val="24"/>
          <w:szCs w:val="24"/>
        </w:rPr>
        <w:t>В нём приняли участие руководители ряда общественных организаций, ведущие специалисты в области экономики, финансов, бизнесмены, общественные деятели, народные артисты из России и ряда европейских государств – Германии, Франции, Швейцарии, Люксембурга.</w:t>
      </w:r>
    </w:p>
    <w:p w:rsidR="00557FF9" w:rsidRPr="00C17D28" w:rsidRDefault="00557FF9" w:rsidP="00C17D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D28">
        <w:rPr>
          <w:rFonts w:ascii="Times New Roman" w:hAnsi="Times New Roman" w:cs="Times New Roman"/>
          <w:sz w:val="24"/>
          <w:szCs w:val="24"/>
        </w:rPr>
        <w:t>Деловая программа была посвящена теме «Инвестиционно-инновационная стратегия экономического роста в условиях глобализации экономики». Она прошла в знаменитом историческом здании «</w:t>
      </w:r>
      <w:proofErr w:type="spellStart"/>
      <w:r w:rsidRPr="00C17D28">
        <w:rPr>
          <w:rFonts w:ascii="Times New Roman" w:hAnsi="Times New Roman" w:cs="Times New Roman"/>
          <w:sz w:val="24"/>
          <w:szCs w:val="24"/>
        </w:rPr>
        <w:t>Курхаус</w:t>
      </w:r>
      <w:proofErr w:type="spellEnd"/>
      <w:r w:rsidRPr="00C17D28">
        <w:rPr>
          <w:rFonts w:ascii="Times New Roman" w:hAnsi="Times New Roman" w:cs="Times New Roman"/>
          <w:sz w:val="24"/>
          <w:szCs w:val="24"/>
        </w:rPr>
        <w:t xml:space="preserve">» </w:t>
      </w:r>
      <w:r w:rsidR="00C17D28" w:rsidRPr="00C17D28">
        <w:rPr>
          <w:rFonts w:ascii="Times New Roman" w:hAnsi="Times New Roman" w:cs="Times New Roman"/>
          <w:sz w:val="24"/>
          <w:szCs w:val="24"/>
        </w:rPr>
        <w:t xml:space="preserve">(г. Баден-Баден, </w:t>
      </w:r>
      <w:r w:rsidRPr="00C17D28">
        <w:rPr>
          <w:rFonts w:ascii="Times New Roman" w:hAnsi="Times New Roman" w:cs="Times New Roman"/>
          <w:sz w:val="24"/>
          <w:szCs w:val="24"/>
        </w:rPr>
        <w:t>Германия) и всемирно известном Совете Европы (г. Страсбург, Франция).</w:t>
      </w:r>
    </w:p>
    <w:p w:rsidR="00557FF9" w:rsidRPr="00C17D28" w:rsidRDefault="00557FF9" w:rsidP="00C17D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D28">
        <w:rPr>
          <w:rFonts w:ascii="Times New Roman" w:hAnsi="Times New Roman" w:cs="Times New Roman"/>
          <w:sz w:val="24"/>
          <w:szCs w:val="24"/>
        </w:rPr>
        <w:t>Модераторами Пленарных заседаний выступили: вице-президент Торгово-промышленной палаты РФ Дмитрий Курочкин, Первый Вице-президент Международной гильдии финансистов Алла Грязнова, председатель правления Национального агентства п</w:t>
      </w:r>
      <w:r w:rsidR="00C17D28">
        <w:rPr>
          <w:rFonts w:ascii="Times New Roman" w:hAnsi="Times New Roman" w:cs="Times New Roman"/>
          <w:sz w:val="24"/>
          <w:szCs w:val="24"/>
        </w:rPr>
        <w:t xml:space="preserve">рямых инвестиций Игорь Вдовин, </w:t>
      </w:r>
      <w:r w:rsidRPr="00C17D28">
        <w:rPr>
          <w:rFonts w:ascii="Times New Roman" w:hAnsi="Times New Roman" w:cs="Times New Roman"/>
          <w:sz w:val="24"/>
          <w:szCs w:val="24"/>
        </w:rPr>
        <w:t xml:space="preserve">Почётный консул РФ в федеральной земле </w:t>
      </w:r>
      <w:r w:rsidR="00C17D28">
        <w:rPr>
          <w:rFonts w:ascii="Times New Roman" w:hAnsi="Times New Roman" w:cs="Times New Roman"/>
          <w:sz w:val="24"/>
          <w:szCs w:val="24"/>
        </w:rPr>
        <w:br/>
      </w:r>
      <w:r w:rsidRPr="00C17D28">
        <w:rPr>
          <w:rFonts w:ascii="Times New Roman" w:hAnsi="Times New Roman" w:cs="Times New Roman"/>
          <w:sz w:val="24"/>
          <w:szCs w:val="24"/>
        </w:rPr>
        <w:t>Баден-Вюртемберг Клаус Мангольд и другие.</w:t>
      </w:r>
    </w:p>
    <w:p w:rsidR="00557FF9" w:rsidRPr="00C17D28" w:rsidRDefault="00557FF9" w:rsidP="00C17D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D28">
        <w:rPr>
          <w:rFonts w:ascii="Times New Roman" w:hAnsi="Times New Roman" w:cs="Times New Roman"/>
          <w:sz w:val="24"/>
          <w:szCs w:val="24"/>
        </w:rPr>
        <w:t>Представители деловых кругов обсудили стратегически важные вопросы формирования комфортного инвестиционного климата, взаимовыгодного сотрудничества по внедрению инноваций, обменялись опытом функционирования особых экономических зон, государственно-частного партнерства, использования «длинных денег» пенсионных фондов и стимулирующего налогового законодательства. Большой интерес у присутствующих вызвала презентация инвестиционно-привлекательных регионов России (Республика Татарстан, Калужская, Омская и Воронежская области) и отдельных инвестиционных проектов. Ряд проектов нашли своих спонсоров среди немецких бизнесменов.</w:t>
      </w:r>
    </w:p>
    <w:p w:rsidR="0078787A" w:rsidRPr="0078787A" w:rsidRDefault="0078787A" w:rsidP="00C17D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87A">
        <w:rPr>
          <w:rFonts w:ascii="Times New Roman" w:hAnsi="Times New Roman" w:cs="Times New Roman"/>
          <w:sz w:val="24"/>
          <w:szCs w:val="24"/>
        </w:rPr>
        <w:t>Логичным завершением</w:t>
      </w:r>
      <w:r>
        <w:rPr>
          <w:rFonts w:ascii="Times New Roman" w:hAnsi="Times New Roman" w:cs="Times New Roman"/>
          <w:sz w:val="24"/>
          <w:szCs w:val="24"/>
        </w:rPr>
        <w:t xml:space="preserve"> и о</w:t>
      </w:r>
      <w:r w:rsidRPr="00C17D28">
        <w:rPr>
          <w:rFonts w:ascii="Times New Roman" w:hAnsi="Times New Roman" w:cs="Times New Roman"/>
          <w:sz w:val="24"/>
          <w:szCs w:val="24"/>
        </w:rPr>
        <w:t>собой социальной значимостью</w:t>
      </w:r>
      <w:r w:rsidRPr="0078787A">
        <w:rPr>
          <w:rFonts w:ascii="Times New Roman" w:hAnsi="Times New Roman" w:cs="Times New Roman"/>
          <w:sz w:val="24"/>
          <w:szCs w:val="24"/>
        </w:rPr>
        <w:t xml:space="preserve"> деловой части Культурно-делового Форума «Дни России в Европе» стало заседание, получившее символическое название - </w:t>
      </w:r>
      <w:r w:rsidRPr="00C17D28">
        <w:rPr>
          <w:rFonts w:ascii="Times New Roman" w:hAnsi="Times New Roman" w:cs="Times New Roman"/>
          <w:sz w:val="24"/>
          <w:szCs w:val="24"/>
        </w:rPr>
        <w:t>«Инвестиции в будущее: образование, здравоохранение, искусство. Благотворительность и меценатство – веление времени».</w:t>
      </w:r>
      <w:bookmarkStart w:id="0" w:name="_GoBack"/>
      <w:bookmarkEnd w:id="0"/>
      <w:r w:rsidRPr="0078787A">
        <w:rPr>
          <w:rFonts w:ascii="Times New Roman" w:hAnsi="Times New Roman" w:cs="Times New Roman"/>
          <w:sz w:val="24"/>
          <w:szCs w:val="24"/>
        </w:rPr>
        <w:t xml:space="preserve"> С докладами и предложениями выступили Андрей </w:t>
      </w:r>
      <w:proofErr w:type="spellStart"/>
      <w:r w:rsidRPr="0078787A">
        <w:rPr>
          <w:rFonts w:ascii="Times New Roman" w:hAnsi="Times New Roman" w:cs="Times New Roman"/>
          <w:sz w:val="24"/>
          <w:szCs w:val="24"/>
        </w:rPr>
        <w:t>Поклонский</w:t>
      </w:r>
      <w:proofErr w:type="spellEnd"/>
      <w:r w:rsidRPr="0078787A">
        <w:rPr>
          <w:rFonts w:ascii="Times New Roman" w:hAnsi="Times New Roman" w:cs="Times New Roman"/>
          <w:sz w:val="24"/>
          <w:szCs w:val="24"/>
        </w:rPr>
        <w:t>, председатель правления «Клуба православных меценатов», Сергей Некрасов - директор Всероссийского Пушкинского музея Петербурга, Светлана Дружинина - кинорежиссер, народная артистка России, Николай Голубев - директор Музея Булгакова, Виктор Глухов - кинопродюсер, Георгий Шишкин - художник, Алла Сурикова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87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87A">
        <w:rPr>
          <w:rFonts w:ascii="Times New Roman" w:hAnsi="Times New Roman" w:cs="Times New Roman"/>
          <w:sz w:val="24"/>
          <w:szCs w:val="24"/>
        </w:rPr>
        <w:t>кинорежиссер, Елена Мартынюк - фотохудожник, Александр Немчинов - издатель, советник губернатора Омска, и многие другие. Выступления были посвящены проблемам современного арт-менеджмента в контексте глобализации. Спикеры подчеркивали не только социальную ответственность бизнеса, но также и исключительную важность сохранения и приумножения знаменитых российских традиций меценатства и просветительства. Однако, для того, чтобы российские бизнес-проекты в сфере культуры функционировали успешно, необходимо обеспечить им прочную законодательно-правовую поддержку – таково было напутствие участников Форума российским законодателям.</w:t>
      </w:r>
    </w:p>
    <w:sectPr w:rsidR="0078787A" w:rsidRPr="00787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6D"/>
    <w:rsid w:val="00531018"/>
    <w:rsid w:val="00557FF9"/>
    <w:rsid w:val="0078787A"/>
    <w:rsid w:val="00C17D28"/>
    <w:rsid w:val="00F8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18F32-6A01-4BBD-A9FD-B7980909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F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428</Words>
  <Characters>2443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klimon</dc:creator>
  <cp:keywords/>
  <dc:description/>
  <cp:lastModifiedBy>alex klimon</cp:lastModifiedBy>
  <cp:revision>4</cp:revision>
  <dcterms:created xsi:type="dcterms:W3CDTF">2014-05-12T11:33:00Z</dcterms:created>
  <dcterms:modified xsi:type="dcterms:W3CDTF">2014-05-12T11:57:00Z</dcterms:modified>
</cp:coreProperties>
</file>